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5011927">
      <w:pPr>
        <w:keepNext/>
        <w:suppressAutoHyphens/>
        <w:spacing w:after="0"/>
        <w:outlineLvl w:val="1"/>
        <w:rPr>
          <w:rFonts w:ascii="Times New Roman" w:hAnsi="Times New Roman" w:eastAsia="Times New Roman" w:cs="Times New Roman"/>
          <w:b/>
          <w:bCs/>
          <w:iCs/>
          <w:color w:val="000000"/>
          <w:sz w:val="24"/>
          <w:szCs w:val="24"/>
          <w:lang w:eastAsia="ar-SA"/>
        </w:rPr>
      </w:pPr>
    </w:p>
    <w:p w14:paraId="65C94677">
      <w:pPr>
        <w:tabs>
          <w:tab w:val="left" w:pos="4962"/>
        </w:tabs>
        <w:suppressAutoHyphens/>
        <w:spacing w:after="0" w:line="240" w:lineRule="auto"/>
        <w:rPr>
          <w:rFonts w:ascii="Times New Roman" w:hAnsi="Times New Roman" w:eastAsia="Times New Roman" w:cs="Times New Roman"/>
          <w:b/>
          <w:color w:val="000000"/>
          <w:sz w:val="24"/>
          <w:szCs w:val="24"/>
          <w:lang w:eastAsia="ar-SA"/>
        </w:rPr>
      </w:pPr>
      <w:r>
        <w:rPr>
          <w:rFonts w:ascii="Times New Roman" w:hAnsi="Times New Roman" w:eastAsia="Times New Roman" w:cs="Times New Roman"/>
          <w:b/>
          <w:bCs/>
          <w:iCs/>
          <w:color w:val="000000"/>
          <w:sz w:val="24"/>
          <w:szCs w:val="24"/>
          <w:lang w:eastAsia="ar-SA"/>
        </w:rPr>
        <w:t xml:space="preserve">«Рассмотрено»                                                              </w:t>
      </w:r>
      <w:r>
        <w:rPr>
          <w:rFonts w:ascii="Times New Roman" w:hAnsi="Times New Roman" w:eastAsia="Times New Roman" w:cs="Times New Roman"/>
          <w:b/>
          <w:color w:val="000000"/>
          <w:sz w:val="24"/>
          <w:szCs w:val="24"/>
          <w:lang w:eastAsia="ar-SA"/>
        </w:rPr>
        <w:t xml:space="preserve">«Утверждаю»     </w:t>
      </w:r>
    </w:p>
    <w:p w14:paraId="23328813">
      <w:pPr>
        <w:suppressAutoHyphens/>
        <w:spacing w:after="0" w:line="240" w:lineRule="auto"/>
        <w:rPr>
          <w:rFonts w:ascii="Times New Roman" w:hAnsi="Times New Roman" w:eastAsia="Times New Roman" w:cs="Times New Roman"/>
          <w:b/>
          <w:color w:val="000000"/>
          <w:sz w:val="24"/>
          <w:szCs w:val="24"/>
          <w:lang w:eastAsia="ar-SA"/>
        </w:rPr>
      </w:pPr>
      <w:r>
        <w:rPr>
          <w:rFonts w:ascii="Times New Roman" w:hAnsi="Times New Roman" w:eastAsia="Times New Roman" w:cs="Times New Roman"/>
          <w:b/>
          <w:color w:val="000000"/>
          <w:sz w:val="24"/>
          <w:szCs w:val="24"/>
          <w:lang w:eastAsia="ar-SA"/>
        </w:rPr>
        <w:t xml:space="preserve">на педагогическом совете                                           Заведующий МАДОУ  №181     </w:t>
      </w:r>
    </w:p>
    <w:p w14:paraId="0FBF3116">
      <w:pPr>
        <w:suppressAutoHyphens/>
        <w:spacing w:after="0" w:line="240" w:lineRule="auto"/>
        <w:rPr>
          <w:rFonts w:ascii="Times New Roman" w:hAnsi="Times New Roman" w:eastAsia="Times New Roman" w:cs="Times New Roman"/>
          <w:b/>
          <w:color w:val="000000"/>
          <w:sz w:val="24"/>
          <w:szCs w:val="24"/>
          <w:lang w:eastAsia="ar-SA"/>
        </w:rPr>
      </w:pPr>
      <w:r>
        <w:rPr>
          <w:rFonts w:ascii="Times New Roman" w:hAnsi="Times New Roman" w:eastAsia="Times New Roman" w:cs="Times New Roman"/>
          <w:b/>
          <w:color w:val="000000"/>
          <w:sz w:val="24"/>
          <w:szCs w:val="24"/>
          <w:lang w:eastAsia="ar-SA"/>
        </w:rPr>
        <w:t xml:space="preserve">Протокол № 1                                                                __________И.Ю. Майорова           </w:t>
      </w:r>
    </w:p>
    <w:p w14:paraId="38DF9C43">
      <w:pPr>
        <w:keepNext/>
        <w:suppressAutoHyphens/>
        <w:spacing w:after="0"/>
        <w:outlineLvl w:val="1"/>
        <w:rPr>
          <w:rFonts w:ascii="Times New Roman" w:hAnsi="Times New Roman" w:eastAsia="Times New Roman" w:cs="Times New Roman"/>
          <w:b/>
          <w:bCs/>
          <w:iCs/>
          <w:color w:val="000000"/>
          <w:sz w:val="24"/>
          <w:szCs w:val="24"/>
          <w:lang w:eastAsia="ar-SA"/>
        </w:rPr>
      </w:pPr>
      <w:r>
        <w:rPr>
          <w:rFonts w:ascii="Times New Roman" w:hAnsi="Times New Roman" w:eastAsia="Times New Roman" w:cs="Times New Roman"/>
          <w:b/>
          <w:color w:val="000000"/>
          <w:sz w:val="24"/>
          <w:szCs w:val="24"/>
          <w:lang w:eastAsia="ar-SA"/>
        </w:rPr>
        <w:t>От «2</w:t>
      </w:r>
      <w:r>
        <w:rPr>
          <w:rFonts w:hint="default" w:ascii="Times New Roman" w:hAnsi="Times New Roman" w:eastAsia="Times New Roman" w:cs="Times New Roman"/>
          <w:b/>
          <w:color w:val="000000"/>
          <w:sz w:val="24"/>
          <w:szCs w:val="24"/>
          <w:lang w:val="ru-RU" w:eastAsia="ar-SA"/>
        </w:rPr>
        <w:t>7</w:t>
      </w:r>
      <w:r>
        <w:rPr>
          <w:rFonts w:ascii="Times New Roman" w:hAnsi="Times New Roman" w:eastAsia="Times New Roman" w:cs="Times New Roman"/>
          <w:b/>
          <w:color w:val="000000"/>
          <w:sz w:val="24"/>
          <w:szCs w:val="24"/>
          <w:lang w:eastAsia="ar-SA"/>
        </w:rPr>
        <w:t>»   08   202</w:t>
      </w:r>
      <w:r>
        <w:rPr>
          <w:rFonts w:hint="default" w:ascii="Times New Roman" w:hAnsi="Times New Roman" w:eastAsia="Times New Roman" w:cs="Times New Roman"/>
          <w:b/>
          <w:color w:val="000000"/>
          <w:sz w:val="24"/>
          <w:szCs w:val="24"/>
          <w:lang w:val="ru-RU" w:eastAsia="ar-SA"/>
        </w:rPr>
        <w:t>5</w:t>
      </w:r>
      <w:r>
        <w:rPr>
          <w:rFonts w:ascii="Times New Roman" w:hAnsi="Times New Roman" w:eastAsia="Times New Roman" w:cs="Times New Roman"/>
          <w:b/>
          <w:color w:val="000000"/>
          <w:sz w:val="24"/>
          <w:szCs w:val="24"/>
          <w:lang w:eastAsia="ar-SA"/>
        </w:rPr>
        <w:t>г.                                                       Приказ №</w:t>
      </w:r>
      <w:r>
        <w:rPr>
          <w:rFonts w:hint="default" w:ascii="Times New Roman" w:hAnsi="Times New Roman" w:eastAsia="Times New Roman" w:cs="Times New Roman"/>
          <w:b/>
          <w:color w:val="000000"/>
          <w:sz w:val="24"/>
          <w:szCs w:val="24"/>
          <w:lang w:val="en-US" w:eastAsia="ar-SA"/>
        </w:rPr>
        <w:t>8</w:t>
      </w:r>
      <w:r>
        <w:rPr>
          <w:rFonts w:hint="default" w:ascii="Times New Roman" w:hAnsi="Times New Roman" w:eastAsia="Times New Roman" w:cs="Times New Roman"/>
          <w:b/>
          <w:color w:val="000000"/>
          <w:sz w:val="24"/>
          <w:szCs w:val="24"/>
          <w:lang w:val="ru-RU" w:eastAsia="ar-SA"/>
        </w:rPr>
        <w:t>0</w:t>
      </w:r>
      <w:r>
        <w:rPr>
          <w:rFonts w:hint="default" w:ascii="Times New Roman" w:hAnsi="Times New Roman" w:eastAsia="Times New Roman" w:cs="Times New Roman"/>
          <w:b/>
          <w:color w:val="000000"/>
          <w:sz w:val="24"/>
          <w:szCs w:val="24"/>
          <w:lang w:val="en-US" w:eastAsia="ar-SA"/>
        </w:rPr>
        <w:t>-2</w:t>
      </w:r>
      <w:r>
        <w:rPr>
          <w:rFonts w:hint="default" w:ascii="Times New Roman" w:hAnsi="Times New Roman" w:eastAsia="Times New Roman" w:cs="Times New Roman"/>
          <w:b/>
          <w:color w:val="000000"/>
          <w:sz w:val="24"/>
          <w:szCs w:val="24"/>
          <w:lang w:val="ru-RU" w:eastAsia="ar-SA"/>
        </w:rPr>
        <w:t>5/О</w:t>
      </w:r>
      <w:r>
        <w:rPr>
          <w:rFonts w:ascii="Times New Roman" w:hAnsi="Times New Roman" w:eastAsia="Times New Roman" w:cs="Times New Roman"/>
          <w:b/>
          <w:color w:val="000000"/>
          <w:sz w:val="24"/>
          <w:szCs w:val="24"/>
          <w:lang w:eastAsia="ar-SA"/>
        </w:rPr>
        <w:t xml:space="preserve"> от «2</w:t>
      </w:r>
      <w:r>
        <w:rPr>
          <w:rFonts w:hint="default" w:ascii="Times New Roman" w:hAnsi="Times New Roman" w:eastAsia="Times New Roman" w:cs="Times New Roman"/>
          <w:b/>
          <w:color w:val="000000"/>
          <w:sz w:val="24"/>
          <w:szCs w:val="24"/>
          <w:lang w:val="ru-RU" w:eastAsia="ar-SA"/>
        </w:rPr>
        <w:t>7</w:t>
      </w:r>
      <w:r>
        <w:rPr>
          <w:rFonts w:ascii="Times New Roman" w:hAnsi="Times New Roman" w:eastAsia="Times New Roman" w:cs="Times New Roman"/>
          <w:b/>
          <w:color w:val="000000"/>
          <w:sz w:val="24"/>
          <w:szCs w:val="24"/>
          <w:lang w:eastAsia="ar-SA"/>
        </w:rPr>
        <w:t>» 08   202</w:t>
      </w:r>
      <w:r>
        <w:rPr>
          <w:rFonts w:hint="default" w:ascii="Times New Roman" w:hAnsi="Times New Roman" w:eastAsia="Times New Roman" w:cs="Times New Roman"/>
          <w:b/>
          <w:color w:val="000000"/>
          <w:sz w:val="24"/>
          <w:szCs w:val="24"/>
          <w:lang w:val="ru-RU" w:eastAsia="ar-SA"/>
        </w:rPr>
        <w:t>5г.</w:t>
      </w:r>
      <w:r>
        <w:rPr>
          <w:rFonts w:ascii="Times New Roman" w:hAnsi="Times New Roman" w:eastAsia="Times New Roman" w:cs="Times New Roman"/>
          <w:b/>
          <w:bCs/>
          <w:iCs/>
          <w:color w:val="000000"/>
          <w:sz w:val="24"/>
          <w:szCs w:val="24"/>
          <w:lang w:eastAsia="ar-SA"/>
        </w:rPr>
        <w:t xml:space="preserve">                             </w:t>
      </w:r>
    </w:p>
    <w:p w14:paraId="30CF0DD3">
      <w:pPr>
        <w:keepNext/>
        <w:suppressAutoHyphens/>
        <w:spacing w:after="0"/>
        <w:outlineLvl w:val="1"/>
        <w:rPr>
          <w:rFonts w:ascii="Times New Roman" w:hAnsi="Times New Roman" w:eastAsia="Times New Roman" w:cs="Times New Roman"/>
          <w:b/>
          <w:bCs/>
          <w:iCs/>
          <w:color w:val="000000"/>
          <w:sz w:val="24"/>
          <w:szCs w:val="24"/>
          <w:lang w:eastAsia="ar-SA"/>
        </w:rPr>
      </w:pPr>
      <w:r>
        <w:rPr>
          <w:rFonts w:ascii="Times New Roman" w:hAnsi="Times New Roman" w:eastAsia="Times New Roman" w:cs="Times New Roman"/>
          <w:b/>
          <w:bCs/>
          <w:iCs/>
          <w:color w:val="000000"/>
          <w:sz w:val="24"/>
          <w:szCs w:val="24"/>
          <w:lang w:eastAsia="ar-SA"/>
        </w:rPr>
        <w:t xml:space="preserve">                                                                                                                                                                                                                           </w:t>
      </w:r>
    </w:p>
    <w:p w14:paraId="4B9E9447">
      <w:pPr>
        <w:rPr>
          <w:lang w:eastAsia="ru-RU"/>
        </w:rPr>
      </w:pPr>
      <w:r>
        <w:rPr>
          <w:lang w:eastAsia="ru-RU"/>
        </w:rPr>
        <w:drawing>
          <wp:inline distT="0" distB="0" distL="0" distR="0">
            <wp:extent cx="2456815" cy="1089660"/>
            <wp:effectExtent l="0" t="0" r="635" b="1524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"/>
                    <pic:cNvPicPr>
                      <a:picLocks noChangeAspect="1"/>
                    </pic:cNvPicPr>
                  </pic:nvPicPr>
                  <pic:blipFill>
                    <a:blip r:embed="rId6"/>
                    <a:srcRect l="39771" t="54441" r="32147" b="23421"/>
                    <a:stretch>
                      <a:fillRect/>
                    </a:stretch>
                  </pic:blipFill>
                  <pic:spPr>
                    <a:xfrm>
                      <a:off x="0" y="0"/>
                      <a:ext cx="2460927" cy="1091271"/>
                    </a:xfrm>
                    <a:prstGeom prst="rect">
                      <a:avLst/>
                    </a:prstGeom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C6970B2">
      <w:pPr>
        <w:keepNext/>
        <w:numPr>
          <w:ilvl w:val="1"/>
          <w:numId w:val="1"/>
        </w:numPr>
        <w:suppressAutoHyphens/>
        <w:spacing w:after="0" w:line="259" w:lineRule="auto"/>
        <w:jc w:val="center"/>
        <w:outlineLvl w:val="1"/>
        <w:rPr>
          <w:rFonts w:ascii="Times New Roman" w:hAnsi="Times New Roman" w:eastAsia="Times New Roman" w:cs="Times New Roman"/>
          <w:b/>
          <w:bCs/>
          <w:iCs/>
          <w:color w:val="000000"/>
          <w:sz w:val="24"/>
          <w:szCs w:val="24"/>
          <w:lang w:eastAsia="ar-SA"/>
        </w:rPr>
      </w:pPr>
      <w:r>
        <w:rPr>
          <w:rFonts w:ascii="Times New Roman" w:hAnsi="Times New Roman" w:eastAsia="Times New Roman" w:cs="Times New Roman"/>
          <w:b/>
          <w:bCs/>
          <w:iCs/>
          <w:color w:val="000000"/>
          <w:sz w:val="24"/>
          <w:szCs w:val="24"/>
          <w:lang w:eastAsia="ar-SA"/>
        </w:rPr>
        <w:t>РЕЖИМ ДНЯ</w:t>
      </w:r>
    </w:p>
    <w:p w14:paraId="641954AF">
      <w:pPr>
        <w:keepNext/>
        <w:numPr>
          <w:ilvl w:val="1"/>
          <w:numId w:val="1"/>
        </w:numPr>
        <w:suppressAutoHyphens/>
        <w:spacing w:after="0" w:line="259" w:lineRule="auto"/>
        <w:jc w:val="center"/>
        <w:outlineLvl w:val="1"/>
        <w:rPr>
          <w:rFonts w:ascii="Times New Roman" w:hAnsi="Times New Roman" w:eastAsia="Times New Roman" w:cs="Times New Roman"/>
          <w:b/>
          <w:bCs/>
          <w:iCs/>
          <w:color w:val="000000"/>
          <w:sz w:val="24"/>
          <w:szCs w:val="24"/>
          <w:lang w:eastAsia="ar-SA"/>
        </w:rPr>
      </w:pPr>
      <w:r>
        <w:rPr>
          <w:rFonts w:ascii="Times New Roman" w:hAnsi="Times New Roman" w:eastAsia="Times New Roman" w:cs="Times New Roman"/>
          <w:b/>
          <w:bCs/>
          <w:iCs/>
          <w:color w:val="000000"/>
          <w:sz w:val="24"/>
          <w:szCs w:val="24"/>
          <w:lang w:eastAsia="ar-SA"/>
        </w:rPr>
        <w:t xml:space="preserve"> </w:t>
      </w:r>
      <w:r>
        <w:rPr>
          <w:rFonts w:ascii="Times New Roman" w:hAnsi="Times New Roman" w:eastAsia="Times New Roman" w:cs="Times New Roman"/>
          <w:b/>
          <w:bCs/>
          <w:iCs/>
          <w:color w:val="000000"/>
          <w:sz w:val="28"/>
          <w:szCs w:val="28"/>
          <w:lang w:val="ru-RU" w:eastAsia="ar-SA"/>
        </w:rPr>
        <w:t>СРЕДНЯЯ</w:t>
      </w:r>
    </w:p>
    <w:p w14:paraId="4E5DB10D">
      <w:pPr>
        <w:keepNext/>
        <w:numPr>
          <w:ilvl w:val="1"/>
          <w:numId w:val="1"/>
        </w:numPr>
        <w:suppressAutoHyphens/>
        <w:spacing w:after="0" w:line="259" w:lineRule="auto"/>
        <w:jc w:val="center"/>
        <w:outlineLvl w:val="1"/>
        <w:rPr>
          <w:rFonts w:ascii="Times New Roman" w:hAnsi="Times New Roman" w:eastAsia="Times New Roman" w:cs="Times New Roman"/>
          <w:b/>
          <w:bCs/>
          <w:iCs/>
          <w:color w:val="000000"/>
          <w:sz w:val="24"/>
          <w:szCs w:val="24"/>
          <w:lang w:eastAsia="ar-SA"/>
        </w:rPr>
      </w:pPr>
      <w:r>
        <w:rPr>
          <w:rFonts w:ascii="Times New Roman" w:hAnsi="Times New Roman" w:eastAsia="Times New Roman" w:cs="Times New Roman"/>
          <w:b/>
          <w:bCs/>
          <w:iCs/>
          <w:color w:val="000000"/>
          <w:sz w:val="24"/>
          <w:szCs w:val="24"/>
          <w:lang w:eastAsia="ar-SA"/>
        </w:rPr>
        <w:t>(№</w:t>
      </w:r>
      <w:r>
        <w:rPr>
          <w:rFonts w:ascii="Times New Roman" w:hAnsi="Times New Roman" w:eastAsia="Times New Roman" w:cs="Times New Roman"/>
          <w:b/>
          <w:bCs/>
          <w:iCs/>
          <w:color w:val="000000"/>
          <w:sz w:val="24"/>
          <w:szCs w:val="24"/>
          <w:lang w:val="tt-RU" w:eastAsia="ar-SA"/>
        </w:rPr>
        <w:t>7)</w:t>
      </w:r>
    </w:p>
    <w:p w14:paraId="375F9F6A">
      <w:pPr>
        <w:keepNext/>
        <w:numPr>
          <w:ilvl w:val="1"/>
          <w:numId w:val="1"/>
        </w:numPr>
        <w:suppressAutoHyphens/>
        <w:spacing w:after="0" w:line="259" w:lineRule="auto"/>
        <w:jc w:val="center"/>
        <w:outlineLvl w:val="1"/>
        <w:rPr>
          <w:rFonts w:ascii="Times New Roman" w:hAnsi="Times New Roman" w:eastAsia="Times New Roman" w:cs="Times New Roman"/>
          <w:b/>
          <w:bCs/>
          <w:iCs/>
          <w:color w:val="000000"/>
          <w:sz w:val="24"/>
          <w:szCs w:val="24"/>
          <w:lang w:eastAsia="ar-SA"/>
        </w:rPr>
      </w:pPr>
      <w:r>
        <w:rPr>
          <w:rFonts w:ascii="Times New Roman" w:hAnsi="Times New Roman" w:eastAsia="Times New Roman" w:cs="Times New Roman"/>
          <w:b/>
          <w:bCs/>
          <w:iCs/>
          <w:color w:val="000000"/>
          <w:sz w:val="24"/>
          <w:szCs w:val="24"/>
          <w:lang w:eastAsia="ar-SA"/>
        </w:rPr>
        <w:t>(10,5-часовое пребывание детей)</w:t>
      </w:r>
      <w:bookmarkStart w:id="0" w:name="_GoBack"/>
      <w:bookmarkEnd w:id="0"/>
    </w:p>
    <w:p w14:paraId="3C7C8EE8">
      <w:pPr>
        <w:keepNext/>
        <w:numPr>
          <w:ilvl w:val="1"/>
          <w:numId w:val="1"/>
        </w:numPr>
        <w:suppressAutoHyphens/>
        <w:spacing w:after="0" w:line="259" w:lineRule="auto"/>
        <w:jc w:val="center"/>
        <w:outlineLvl w:val="1"/>
        <w:rPr>
          <w:rFonts w:ascii="Times New Roman" w:hAnsi="Times New Roman" w:eastAsia="Times New Roman" w:cs="Times New Roman"/>
          <w:i/>
          <w:color w:val="000000"/>
          <w:sz w:val="24"/>
          <w:szCs w:val="24"/>
          <w:lang w:eastAsia="ar-SA"/>
        </w:rPr>
      </w:pPr>
      <w:r>
        <w:rPr>
          <w:rFonts w:ascii="Times New Roman" w:hAnsi="Times New Roman" w:eastAsia="Times New Roman" w:cs="Times New Roman"/>
          <w:i/>
          <w:color w:val="000000"/>
          <w:sz w:val="24"/>
          <w:szCs w:val="24"/>
          <w:lang w:eastAsia="ar-SA"/>
        </w:rPr>
        <w:t xml:space="preserve">Холодный период года </w:t>
      </w:r>
    </w:p>
    <w:p w14:paraId="0AD03A3A">
      <w:pPr>
        <w:keepNext/>
        <w:numPr>
          <w:ilvl w:val="1"/>
          <w:numId w:val="1"/>
        </w:numPr>
        <w:suppressAutoHyphens/>
        <w:spacing w:after="0" w:line="259" w:lineRule="auto"/>
        <w:jc w:val="center"/>
        <w:outlineLvl w:val="1"/>
        <w:rPr>
          <w:rFonts w:ascii="Times New Roman" w:hAnsi="Times New Roman" w:eastAsia="Times New Roman" w:cs="Times New Roman"/>
          <w:i/>
          <w:color w:val="000000"/>
          <w:sz w:val="24"/>
          <w:szCs w:val="24"/>
          <w:lang w:eastAsia="ar-SA"/>
        </w:rPr>
      </w:pPr>
    </w:p>
    <w:tbl>
      <w:tblPr>
        <w:tblStyle w:val="4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299"/>
        <w:gridCol w:w="2157"/>
      </w:tblGrid>
      <w:tr w14:paraId="21C8DB8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6" w:hRule="atLeast"/>
        </w:trPr>
        <w:tc>
          <w:tcPr>
            <w:tcW w:w="8065" w:type="dxa"/>
            <w:vAlign w:val="center"/>
          </w:tcPr>
          <w:p w14:paraId="21E26545">
            <w:pPr>
              <w:spacing w:after="160" w:line="240" w:lineRule="auto"/>
              <w:jc w:val="center"/>
              <w:rPr>
                <w:rFonts w:ascii="Times New Roman" w:hAnsi="Times New Roman" w:eastAsia="Calibri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b/>
                <w:bCs/>
                <w:sz w:val="24"/>
                <w:szCs w:val="24"/>
              </w:rPr>
              <w:t>Режимные моменты</w:t>
            </w:r>
          </w:p>
        </w:tc>
        <w:tc>
          <w:tcPr>
            <w:tcW w:w="2249" w:type="dxa"/>
            <w:vAlign w:val="center"/>
          </w:tcPr>
          <w:p w14:paraId="1BD08D25">
            <w:pPr>
              <w:spacing w:after="160" w:line="240" w:lineRule="auto"/>
              <w:jc w:val="center"/>
              <w:rPr>
                <w:rFonts w:ascii="Times New Roman" w:hAnsi="Times New Roman" w:eastAsia="Calibri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b/>
                <w:bCs/>
                <w:sz w:val="24"/>
                <w:szCs w:val="24"/>
              </w:rPr>
              <w:t>Время проведения</w:t>
            </w:r>
          </w:p>
        </w:tc>
      </w:tr>
      <w:tr w14:paraId="7779DBA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8065" w:type="dxa"/>
          </w:tcPr>
          <w:p w14:paraId="7B020459">
            <w:pPr>
              <w:spacing w:after="160" w:line="240" w:lineRule="auto"/>
              <w:jc w:val="both"/>
              <w:rPr>
                <w:rFonts w:hint="default" w:ascii="Times New Roman" w:hAnsi="Times New Roman" w:eastAsia="Calibri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>Прием детей, прогулка</w:t>
            </w:r>
            <w:r>
              <w:rPr>
                <w:rFonts w:hint="default" w:ascii="Times New Roman" w:hAnsi="Times New Roman" w:eastAsia="Calibri" w:cs="Times New Roman"/>
                <w:sz w:val="24"/>
                <w:szCs w:val="24"/>
                <w:lang w:val="ru-RU"/>
              </w:rPr>
              <w:t xml:space="preserve">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игры, самостоятельная деятельность, общение, утренняя гимнастика</w:t>
            </w:r>
          </w:p>
        </w:tc>
        <w:tc>
          <w:tcPr>
            <w:tcW w:w="2249" w:type="dxa"/>
            <w:vAlign w:val="top"/>
          </w:tcPr>
          <w:p w14:paraId="20B36ED6">
            <w:pPr>
              <w:spacing w:after="160" w:line="240" w:lineRule="auto"/>
              <w:jc w:val="center"/>
              <w:rPr>
                <w:rFonts w:hint="default" w:ascii="Times New Roman" w:hAnsi="Times New Roman" w:eastAsia="Calibri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>7.30-8.1</w:t>
            </w:r>
            <w:r>
              <w:rPr>
                <w:rFonts w:hint="default" w:ascii="Times New Roman" w:hAnsi="Times New Roman" w:eastAsia="Calibri" w:cs="Times New Roman"/>
                <w:sz w:val="24"/>
                <w:szCs w:val="24"/>
                <w:lang w:val="ru-RU"/>
              </w:rPr>
              <w:t>5</w:t>
            </w:r>
          </w:p>
        </w:tc>
      </w:tr>
      <w:tr w14:paraId="51258E6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065" w:type="dxa"/>
          </w:tcPr>
          <w:p w14:paraId="77CDA112">
            <w:pPr>
              <w:spacing w:after="160" w:line="240" w:lineRule="auto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>Подготовка к завтраку, завтрак</w:t>
            </w:r>
          </w:p>
        </w:tc>
        <w:tc>
          <w:tcPr>
            <w:tcW w:w="2249" w:type="dxa"/>
            <w:vAlign w:val="top"/>
          </w:tcPr>
          <w:p w14:paraId="31D5F432">
            <w:pPr>
              <w:spacing w:after="160" w:line="240" w:lineRule="auto"/>
              <w:jc w:val="center"/>
              <w:rPr>
                <w:rFonts w:hint="default" w:ascii="Times New Roman" w:hAnsi="Times New Roman" w:eastAsia="Calibri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>8.</w:t>
            </w:r>
            <w:r>
              <w:rPr>
                <w:rFonts w:hint="default" w:ascii="Times New Roman" w:hAnsi="Times New Roman" w:eastAsia="Calibri" w:cs="Times New Roman"/>
                <w:sz w:val="24"/>
                <w:szCs w:val="24"/>
                <w:lang w:val="ru-RU"/>
              </w:rPr>
              <w:t>15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>-8.</w:t>
            </w:r>
            <w:r>
              <w:rPr>
                <w:rFonts w:hint="default" w:ascii="Times New Roman" w:hAnsi="Times New Roman" w:eastAsia="Calibri" w:cs="Times New Roman"/>
                <w:sz w:val="24"/>
                <w:szCs w:val="24"/>
                <w:lang w:val="ru-RU"/>
              </w:rPr>
              <w:t>45</w:t>
            </w:r>
          </w:p>
        </w:tc>
      </w:tr>
      <w:tr w14:paraId="68FEFEE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065" w:type="dxa"/>
          </w:tcPr>
          <w:p w14:paraId="6575122D">
            <w:pPr>
              <w:spacing w:after="160" w:line="240" w:lineRule="auto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амостоятельная деятельность, общение</w:t>
            </w:r>
          </w:p>
        </w:tc>
        <w:tc>
          <w:tcPr>
            <w:tcW w:w="2249" w:type="dxa"/>
            <w:vAlign w:val="top"/>
          </w:tcPr>
          <w:p w14:paraId="6B4B5C05">
            <w:pPr>
              <w:spacing w:after="160" w:line="240" w:lineRule="auto"/>
              <w:jc w:val="center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>8.</w:t>
            </w:r>
            <w:r>
              <w:rPr>
                <w:rFonts w:hint="default" w:ascii="Times New Roman" w:hAnsi="Times New Roman" w:eastAsia="Calibri" w:cs="Times New Roman"/>
                <w:sz w:val="24"/>
                <w:szCs w:val="24"/>
                <w:lang w:val="ru-RU"/>
              </w:rPr>
              <w:t>45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>-</w:t>
            </w:r>
            <w:r>
              <w:rPr>
                <w:rFonts w:hint="default" w:ascii="Times New Roman" w:hAnsi="Times New Roman" w:eastAsia="Calibri" w:cs="Times New Roman"/>
                <w:sz w:val="24"/>
                <w:szCs w:val="24"/>
                <w:lang w:val="ru-RU"/>
              </w:rPr>
              <w:t>8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>.</w:t>
            </w:r>
            <w:r>
              <w:rPr>
                <w:rFonts w:hint="default" w:ascii="Times New Roman" w:hAnsi="Times New Roman" w:eastAsia="Calibri" w:cs="Times New Roman"/>
                <w:sz w:val="24"/>
                <w:szCs w:val="24"/>
                <w:lang w:val="ru-RU"/>
              </w:rPr>
              <w:t>5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>0</w:t>
            </w:r>
          </w:p>
        </w:tc>
      </w:tr>
      <w:tr w14:paraId="3691113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065" w:type="dxa"/>
          </w:tcPr>
          <w:p w14:paraId="2FB34604">
            <w:pPr>
              <w:spacing w:after="160" w:line="240" w:lineRule="auto"/>
              <w:rPr>
                <w:rFonts w:hint="default" w:ascii="Times New Roman" w:hAnsi="Times New Roman" w:eastAsia="Calibri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  <w:lang w:val="ru-RU"/>
              </w:rPr>
              <w:t>П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>одготовка к занятиям</w:t>
            </w:r>
            <w:r>
              <w:rPr>
                <w:rFonts w:hint="default" w:ascii="Times New Roman" w:hAnsi="Times New Roman" w:eastAsia="Calibri" w:cs="Times New Roman"/>
                <w:sz w:val="24"/>
                <w:szCs w:val="24"/>
                <w:lang w:val="ru-RU"/>
              </w:rPr>
              <w:t>, з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>аняти</w:t>
            </w:r>
            <w:r>
              <w:rPr>
                <w:rFonts w:ascii="Times New Roman" w:hAnsi="Times New Roman" w:eastAsia="Calibri" w:cs="Times New Roman"/>
                <w:sz w:val="24"/>
                <w:szCs w:val="24"/>
                <w:lang w:val="ru-RU"/>
              </w:rPr>
              <w:t>я</w:t>
            </w:r>
          </w:p>
        </w:tc>
        <w:tc>
          <w:tcPr>
            <w:tcW w:w="2249" w:type="dxa"/>
            <w:vAlign w:val="top"/>
          </w:tcPr>
          <w:p w14:paraId="0173F118">
            <w:pPr>
              <w:spacing w:after="0" w:line="240" w:lineRule="auto"/>
              <w:jc w:val="center"/>
              <w:rPr>
                <w:rFonts w:hint="default" w:ascii="Times New Roman" w:hAnsi="Times New Roman" w:eastAsia="Calibri" w:cs="Times New Roman"/>
                <w:sz w:val="24"/>
                <w:szCs w:val="24"/>
                <w:lang w:val="ru-RU"/>
              </w:rPr>
            </w:pPr>
            <w:r>
              <w:rPr>
                <w:rFonts w:hint="default" w:ascii="Times New Roman" w:hAnsi="Times New Roman" w:eastAsia="Calibri" w:cs="Times New Roman"/>
                <w:sz w:val="24"/>
                <w:szCs w:val="24"/>
                <w:lang w:val="ru-RU"/>
              </w:rPr>
              <w:t>8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>.</w:t>
            </w:r>
            <w:r>
              <w:rPr>
                <w:rFonts w:hint="default" w:ascii="Times New Roman" w:hAnsi="Times New Roman" w:eastAsia="Calibri" w:cs="Times New Roman"/>
                <w:sz w:val="24"/>
                <w:szCs w:val="24"/>
                <w:lang w:val="ru-RU"/>
              </w:rPr>
              <w:t>5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>0</w:t>
            </w:r>
            <w:r>
              <w:rPr>
                <w:rFonts w:hint="default" w:ascii="Times New Roman" w:hAnsi="Times New Roman" w:eastAsia="Calibri" w:cs="Times New Roman"/>
                <w:sz w:val="24"/>
                <w:szCs w:val="24"/>
                <w:lang w:val="ru-RU"/>
              </w:rPr>
              <w:t>-10.10</w:t>
            </w:r>
          </w:p>
        </w:tc>
      </w:tr>
      <w:tr w14:paraId="0038FBD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065" w:type="dxa"/>
          </w:tcPr>
          <w:p w14:paraId="757599EF">
            <w:pPr>
              <w:spacing w:after="160" w:line="240" w:lineRule="auto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>Подготовка ко второму завтраку, второй завтрак</w:t>
            </w:r>
          </w:p>
        </w:tc>
        <w:tc>
          <w:tcPr>
            <w:tcW w:w="2249" w:type="dxa"/>
            <w:vAlign w:val="top"/>
          </w:tcPr>
          <w:p w14:paraId="03467E4D">
            <w:pPr>
              <w:spacing w:after="160" w:line="240" w:lineRule="auto"/>
              <w:jc w:val="center"/>
              <w:rPr>
                <w:rFonts w:hint="default" w:ascii="Times New Roman" w:hAnsi="Times New Roman" w:eastAsia="Calibri" w:cs="Times New Roman"/>
                <w:sz w:val="24"/>
                <w:szCs w:val="24"/>
                <w:lang w:val="ru-RU"/>
              </w:rPr>
            </w:pPr>
            <w:r>
              <w:rPr>
                <w:rFonts w:hint="default" w:ascii="Times New Roman" w:hAnsi="Times New Roman" w:eastAsia="Calibri" w:cs="Times New Roman"/>
                <w:sz w:val="24"/>
                <w:szCs w:val="24"/>
                <w:lang w:val="ru-RU"/>
              </w:rPr>
              <w:t>10.10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>-10.</w:t>
            </w:r>
            <w:r>
              <w:rPr>
                <w:rFonts w:hint="default" w:ascii="Times New Roman" w:hAnsi="Times New Roman" w:eastAsia="Calibri" w:cs="Times New Roman"/>
                <w:sz w:val="24"/>
                <w:szCs w:val="24"/>
                <w:lang w:val="ru-RU"/>
              </w:rPr>
              <w:t>2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>0</w:t>
            </w:r>
          </w:p>
        </w:tc>
      </w:tr>
      <w:tr w14:paraId="68A1743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065" w:type="dxa"/>
          </w:tcPr>
          <w:p w14:paraId="52A9A910">
            <w:pPr>
              <w:spacing w:after="160" w:line="240" w:lineRule="auto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>Подготовка к прогулке, прогулка, возвращение с прогулки</w:t>
            </w:r>
          </w:p>
        </w:tc>
        <w:tc>
          <w:tcPr>
            <w:tcW w:w="2249" w:type="dxa"/>
            <w:vAlign w:val="top"/>
          </w:tcPr>
          <w:p w14:paraId="4CD5C4ED">
            <w:pPr>
              <w:spacing w:after="160" w:line="240" w:lineRule="auto"/>
              <w:jc w:val="center"/>
              <w:rPr>
                <w:rFonts w:hint="default" w:ascii="Times New Roman" w:hAnsi="Times New Roman" w:eastAsia="Calibri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>10.</w:t>
            </w:r>
            <w:r>
              <w:rPr>
                <w:rFonts w:hint="default" w:ascii="Times New Roman" w:hAnsi="Times New Roman" w:eastAsia="Calibri" w:cs="Times New Roman"/>
                <w:sz w:val="24"/>
                <w:szCs w:val="24"/>
                <w:lang w:val="ru-RU"/>
              </w:rPr>
              <w:t>2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>0-1</w:t>
            </w:r>
            <w:r>
              <w:rPr>
                <w:rFonts w:hint="default" w:ascii="Times New Roman" w:hAnsi="Times New Roman" w:eastAsia="Calibri" w:cs="Times New Roman"/>
                <w:sz w:val="24"/>
                <w:szCs w:val="24"/>
                <w:lang w:val="ru-RU"/>
              </w:rPr>
              <w:t>1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>.</w:t>
            </w:r>
            <w:r>
              <w:rPr>
                <w:rFonts w:hint="default" w:ascii="Times New Roman" w:hAnsi="Times New Roman" w:eastAsia="Calibri" w:cs="Times New Roman"/>
                <w:sz w:val="24"/>
                <w:szCs w:val="24"/>
                <w:lang w:val="ru-RU"/>
              </w:rPr>
              <w:t>50</w:t>
            </w:r>
          </w:p>
        </w:tc>
      </w:tr>
      <w:tr w14:paraId="513D165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065" w:type="dxa"/>
          </w:tcPr>
          <w:p w14:paraId="0B57B394">
            <w:pPr>
              <w:spacing w:after="160" w:line="240" w:lineRule="auto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>Подготовка к обеду, обед</w:t>
            </w:r>
          </w:p>
        </w:tc>
        <w:tc>
          <w:tcPr>
            <w:tcW w:w="2249" w:type="dxa"/>
            <w:vAlign w:val="top"/>
          </w:tcPr>
          <w:p w14:paraId="0E58AFDC">
            <w:pPr>
              <w:spacing w:after="160" w:line="240" w:lineRule="auto"/>
              <w:jc w:val="center"/>
              <w:rPr>
                <w:rFonts w:hint="default" w:ascii="Times New Roman" w:hAnsi="Times New Roman" w:eastAsia="Calibri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>1</w:t>
            </w:r>
            <w:r>
              <w:rPr>
                <w:rFonts w:hint="default" w:ascii="Times New Roman" w:hAnsi="Times New Roman" w:eastAsia="Calibri" w:cs="Times New Roman"/>
                <w:sz w:val="24"/>
                <w:szCs w:val="24"/>
                <w:lang w:val="ru-RU"/>
              </w:rPr>
              <w:t>1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>.</w:t>
            </w:r>
            <w:r>
              <w:rPr>
                <w:rFonts w:hint="default" w:ascii="Times New Roman" w:hAnsi="Times New Roman" w:eastAsia="Calibri" w:cs="Times New Roman"/>
                <w:sz w:val="24"/>
                <w:szCs w:val="24"/>
                <w:lang w:val="ru-RU"/>
              </w:rPr>
              <w:t>50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>-1</w:t>
            </w:r>
            <w:r>
              <w:rPr>
                <w:rFonts w:hint="default" w:ascii="Times New Roman" w:hAnsi="Times New Roman" w:eastAsia="Calibri" w:cs="Times New Roman"/>
                <w:sz w:val="24"/>
                <w:szCs w:val="24"/>
                <w:lang w:val="ru-RU"/>
              </w:rPr>
              <w:t>2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>.</w:t>
            </w:r>
            <w:r>
              <w:rPr>
                <w:rFonts w:hint="default" w:ascii="Times New Roman" w:hAnsi="Times New Roman" w:eastAsia="Calibri" w:cs="Times New Roman"/>
                <w:sz w:val="24"/>
                <w:szCs w:val="24"/>
                <w:lang w:val="ru-RU"/>
              </w:rPr>
              <w:t>20</w:t>
            </w:r>
          </w:p>
        </w:tc>
      </w:tr>
      <w:tr w14:paraId="4BF11F9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065" w:type="dxa"/>
          </w:tcPr>
          <w:p w14:paraId="355AE705">
            <w:pPr>
              <w:spacing w:after="160" w:line="240" w:lineRule="auto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>Гигиенические процедуры, дневной сон</w:t>
            </w:r>
          </w:p>
        </w:tc>
        <w:tc>
          <w:tcPr>
            <w:tcW w:w="2249" w:type="dxa"/>
            <w:vAlign w:val="top"/>
          </w:tcPr>
          <w:p w14:paraId="0C7E8A1B">
            <w:pPr>
              <w:spacing w:after="160" w:line="240" w:lineRule="auto"/>
              <w:jc w:val="center"/>
              <w:rPr>
                <w:rFonts w:hint="default" w:ascii="Times New Roman" w:hAnsi="Times New Roman" w:eastAsia="Calibri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>1</w:t>
            </w:r>
            <w:r>
              <w:rPr>
                <w:rFonts w:hint="default" w:ascii="Times New Roman" w:hAnsi="Times New Roman" w:eastAsia="Calibri" w:cs="Times New Roman"/>
                <w:sz w:val="24"/>
                <w:szCs w:val="24"/>
                <w:lang w:val="ru-RU"/>
              </w:rPr>
              <w:t>2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>.</w:t>
            </w:r>
            <w:r>
              <w:rPr>
                <w:rFonts w:hint="default" w:ascii="Times New Roman" w:hAnsi="Times New Roman" w:eastAsia="Calibri" w:cs="Times New Roman"/>
                <w:sz w:val="24"/>
                <w:szCs w:val="24"/>
                <w:lang w:val="ru-RU"/>
              </w:rPr>
              <w:t>20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>-1</w:t>
            </w:r>
            <w:r>
              <w:rPr>
                <w:rFonts w:hint="default" w:ascii="Times New Roman" w:hAnsi="Times New Roman" w:eastAsia="Calibri" w:cs="Times New Roman"/>
                <w:sz w:val="24"/>
                <w:szCs w:val="24"/>
                <w:lang w:val="ru-RU"/>
              </w:rPr>
              <w:t>5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>.</w:t>
            </w:r>
            <w:r>
              <w:rPr>
                <w:rFonts w:hint="default" w:ascii="Times New Roman" w:hAnsi="Times New Roman" w:eastAsia="Calibri" w:cs="Times New Roman"/>
                <w:sz w:val="24"/>
                <w:szCs w:val="24"/>
                <w:lang w:val="ru-RU"/>
              </w:rPr>
              <w:t>00</w:t>
            </w:r>
          </w:p>
        </w:tc>
      </w:tr>
      <w:tr w14:paraId="4905E10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065" w:type="dxa"/>
          </w:tcPr>
          <w:p w14:paraId="1ED311E7">
            <w:pPr>
              <w:spacing w:after="160" w:line="240" w:lineRule="auto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>Постепенный подъем, закаливающие процедуры</w:t>
            </w:r>
          </w:p>
        </w:tc>
        <w:tc>
          <w:tcPr>
            <w:tcW w:w="2249" w:type="dxa"/>
            <w:vAlign w:val="top"/>
          </w:tcPr>
          <w:p w14:paraId="209EDE4B">
            <w:pPr>
              <w:spacing w:after="160" w:line="240" w:lineRule="auto"/>
              <w:jc w:val="center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>1</w:t>
            </w:r>
            <w:r>
              <w:rPr>
                <w:rFonts w:hint="default" w:ascii="Times New Roman" w:hAnsi="Times New Roman" w:eastAsia="Calibri" w:cs="Times New Roman"/>
                <w:sz w:val="24"/>
                <w:szCs w:val="24"/>
                <w:lang w:val="ru-RU"/>
              </w:rPr>
              <w:t>5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>.</w:t>
            </w:r>
            <w:r>
              <w:rPr>
                <w:rFonts w:hint="default" w:ascii="Times New Roman" w:hAnsi="Times New Roman" w:eastAsia="Calibri" w:cs="Times New Roman"/>
                <w:sz w:val="24"/>
                <w:szCs w:val="24"/>
                <w:lang w:val="ru-RU"/>
              </w:rPr>
              <w:t>00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>-15.</w:t>
            </w:r>
            <w:r>
              <w:rPr>
                <w:rFonts w:hint="default" w:ascii="Times New Roman" w:hAnsi="Times New Roman" w:eastAsia="Calibri" w:cs="Times New Roman"/>
                <w:sz w:val="24"/>
                <w:szCs w:val="24"/>
                <w:lang w:val="ru-RU"/>
              </w:rPr>
              <w:t>2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>0</w:t>
            </w:r>
          </w:p>
        </w:tc>
      </w:tr>
      <w:tr w14:paraId="172778B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065" w:type="dxa"/>
          </w:tcPr>
          <w:p w14:paraId="5C66D15E">
            <w:pPr>
              <w:spacing w:after="160" w:line="240" w:lineRule="auto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>Подготовка к полднику, уплотненный полдник</w:t>
            </w:r>
          </w:p>
        </w:tc>
        <w:tc>
          <w:tcPr>
            <w:tcW w:w="2249" w:type="dxa"/>
            <w:vAlign w:val="top"/>
          </w:tcPr>
          <w:p w14:paraId="05E6AFFD">
            <w:pPr>
              <w:spacing w:after="160" w:line="240" w:lineRule="auto"/>
              <w:jc w:val="center"/>
              <w:rPr>
                <w:rFonts w:hint="default" w:ascii="Times New Roman" w:hAnsi="Times New Roman" w:eastAsia="Calibri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>15.</w:t>
            </w:r>
            <w:r>
              <w:rPr>
                <w:rFonts w:hint="default" w:ascii="Times New Roman" w:hAnsi="Times New Roman" w:eastAsia="Calibri" w:cs="Times New Roman"/>
                <w:sz w:val="24"/>
                <w:szCs w:val="24"/>
                <w:lang w:val="ru-RU"/>
              </w:rPr>
              <w:t>2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>0-15.</w:t>
            </w:r>
            <w:r>
              <w:rPr>
                <w:rFonts w:hint="default" w:ascii="Times New Roman" w:hAnsi="Times New Roman" w:eastAsia="Calibri" w:cs="Times New Roman"/>
                <w:sz w:val="24"/>
                <w:szCs w:val="24"/>
                <w:lang w:val="ru-RU"/>
              </w:rPr>
              <w:t>45</w:t>
            </w:r>
          </w:p>
        </w:tc>
      </w:tr>
      <w:tr w14:paraId="7DADF02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065" w:type="dxa"/>
          </w:tcPr>
          <w:p w14:paraId="77F7DF8A">
            <w:pPr>
              <w:spacing w:after="160" w:line="240" w:lineRule="auto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>Вечерний сбор, игры, деятельность в центрах, студиях, самостоятельная деятельность</w:t>
            </w:r>
          </w:p>
        </w:tc>
        <w:tc>
          <w:tcPr>
            <w:tcW w:w="2249" w:type="dxa"/>
            <w:vAlign w:val="top"/>
          </w:tcPr>
          <w:p w14:paraId="2648CC2D">
            <w:pPr>
              <w:spacing w:after="160" w:line="240" w:lineRule="auto"/>
              <w:jc w:val="center"/>
              <w:rPr>
                <w:rFonts w:hint="default" w:ascii="Times New Roman" w:hAnsi="Times New Roman" w:eastAsia="Calibri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>15.</w:t>
            </w:r>
            <w:r>
              <w:rPr>
                <w:rFonts w:hint="default" w:ascii="Times New Roman" w:hAnsi="Times New Roman" w:eastAsia="Calibri" w:cs="Times New Roman"/>
                <w:sz w:val="24"/>
                <w:szCs w:val="24"/>
                <w:lang w:val="ru-RU"/>
              </w:rPr>
              <w:t>45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>-1</w:t>
            </w:r>
            <w:r>
              <w:rPr>
                <w:rFonts w:hint="default" w:ascii="Times New Roman" w:hAnsi="Times New Roman" w:eastAsia="Calibri" w:cs="Times New Roman"/>
                <w:sz w:val="24"/>
                <w:szCs w:val="24"/>
                <w:lang w:val="ru-RU"/>
              </w:rPr>
              <w:t>6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>.</w:t>
            </w:r>
            <w:r>
              <w:rPr>
                <w:rFonts w:hint="default" w:ascii="Times New Roman" w:hAnsi="Times New Roman" w:eastAsia="Calibri" w:cs="Times New Roman"/>
                <w:sz w:val="24"/>
                <w:szCs w:val="24"/>
                <w:lang w:val="ru-RU"/>
              </w:rPr>
              <w:t>25</w:t>
            </w:r>
          </w:p>
        </w:tc>
      </w:tr>
      <w:tr w14:paraId="12C90DC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065" w:type="dxa"/>
          </w:tcPr>
          <w:p w14:paraId="18D0F756">
            <w:pPr>
              <w:spacing w:after="160" w:line="240" w:lineRule="auto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>Подготовка к прогулке, прогулка, игры, уход домой</w:t>
            </w:r>
          </w:p>
        </w:tc>
        <w:tc>
          <w:tcPr>
            <w:tcW w:w="2249" w:type="dxa"/>
            <w:vAlign w:val="top"/>
          </w:tcPr>
          <w:p w14:paraId="436B3535">
            <w:pPr>
              <w:spacing w:after="160" w:line="240" w:lineRule="auto"/>
              <w:jc w:val="center"/>
              <w:rPr>
                <w:rFonts w:hint="default" w:ascii="Times New Roman" w:hAnsi="Times New Roman" w:eastAsia="Calibri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>1</w:t>
            </w:r>
            <w:r>
              <w:rPr>
                <w:rFonts w:hint="default" w:ascii="Times New Roman" w:hAnsi="Times New Roman" w:eastAsia="Calibri" w:cs="Times New Roman"/>
                <w:sz w:val="24"/>
                <w:szCs w:val="24"/>
                <w:lang w:val="ru-RU"/>
              </w:rPr>
              <w:t>6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>.</w:t>
            </w:r>
            <w:r>
              <w:rPr>
                <w:rFonts w:hint="default" w:ascii="Times New Roman" w:hAnsi="Times New Roman" w:eastAsia="Calibri" w:cs="Times New Roman"/>
                <w:sz w:val="24"/>
                <w:szCs w:val="24"/>
                <w:lang w:val="ru-RU"/>
              </w:rPr>
              <w:t>25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>-1</w:t>
            </w:r>
            <w:r>
              <w:rPr>
                <w:rFonts w:hint="default" w:ascii="Times New Roman" w:hAnsi="Times New Roman" w:eastAsia="Calibri" w:cs="Times New Roman"/>
                <w:sz w:val="24"/>
                <w:szCs w:val="24"/>
                <w:lang w:val="ru-RU"/>
              </w:rPr>
              <w:t>8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>.</w:t>
            </w:r>
            <w:r>
              <w:rPr>
                <w:rFonts w:hint="default" w:ascii="Times New Roman" w:hAnsi="Times New Roman" w:eastAsia="Calibri" w:cs="Times New Roman"/>
                <w:sz w:val="24"/>
                <w:szCs w:val="24"/>
                <w:lang w:val="ru-RU"/>
              </w:rPr>
              <w:t>00</w:t>
            </w:r>
          </w:p>
        </w:tc>
      </w:tr>
    </w:tbl>
    <w:p w14:paraId="58948B11">
      <w:pPr>
        <w:spacing w:after="160" w:line="259" w:lineRule="auto"/>
        <w:rPr>
          <w:rFonts w:ascii="Times New Roman" w:hAnsi="Times New Roman" w:eastAsia="Calibri" w:cs="Times New Roman"/>
          <w:sz w:val="24"/>
          <w:szCs w:val="24"/>
        </w:rPr>
      </w:pPr>
    </w:p>
    <w:p w14:paraId="4C6DFFF3">
      <w:pPr>
        <w:rPr>
          <w:lang w:eastAsia="ru-RU"/>
        </w:rPr>
      </w:pPr>
    </w:p>
    <w:sectPr>
      <w:pgSz w:w="11906" w:h="16838"/>
      <w:pgMar w:top="1440" w:right="866" w:bottom="1440" w:left="1800" w:header="720" w:footer="720" w:gutter="0"/>
      <w:cols w:space="720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黑体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Calibri">
    <w:panose1 w:val="020F0502020204030204"/>
    <w:charset w:val="86"/>
    <w:family w:val="swiss"/>
    <w:pitch w:val="default"/>
    <w:sig w:usb0="E4002EFF" w:usb1="C000247B" w:usb2="00000009" w:usb3="00000000" w:csb0="2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76" w:lineRule="auto"/>
      </w:pPr>
      <w:r>
        <w:separator/>
      </w:r>
    </w:p>
  </w:footnote>
  <w:footnote w:type="continuationSeparator" w:id="1">
    <w:p>
      <w:pPr>
        <w:spacing w:before="0" w:after="0" w:line="276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00000001"/>
    <w:multiLevelType w:val="multilevel"/>
    <w:tmpl w:val="00000001"/>
    <w:lvl w:ilvl="0" w:tentative="0">
      <w:start w:val="1"/>
      <w:numFmt w:val="none"/>
      <w:lvlText w:val=""/>
      <w:lvlJc w:val="left"/>
      <w:pPr>
        <w:tabs>
          <w:tab w:val="left" w:pos="432"/>
        </w:tabs>
        <w:ind w:left="432" w:hanging="432"/>
      </w:pPr>
    </w:lvl>
    <w:lvl w:ilvl="1" w:tentative="0">
      <w:start w:val="1"/>
      <w:numFmt w:val="none"/>
      <w:lvlText w:val=""/>
      <w:lvlJc w:val="left"/>
      <w:pPr>
        <w:tabs>
          <w:tab w:val="left" w:pos="576"/>
        </w:tabs>
        <w:ind w:left="576" w:hanging="576"/>
      </w:pPr>
    </w:lvl>
    <w:lvl w:ilvl="2" w:tentative="0">
      <w:start w:val="1"/>
      <w:numFmt w:val="none"/>
      <w:lvlText w:val=""/>
      <w:lvlJc w:val="left"/>
      <w:pPr>
        <w:tabs>
          <w:tab w:val="left" w:pos="720"/>
        </w:tabs>
        <w:ind w:left="720" w:hanging="720"/>
      </w:pPr>
    </w:lvl>
    <w:lvl w:ilvl="3" w:tentative="0">
      <w:start w:val="1"/>
      <w:numFmt w:val="none"/>
      <w:lvlText w:val=""/>
      <w:lvlJc w:val="left"/>
      <w:pPr>
        <w:tabs>
          <w:tab w:val="left" w:pos="864"/>
        </w:tabs>
        <w:ind w:left="864" w:hanging="864"/>
      </w:pPr>
    </w:lvl>
    <w:lvl w:ilvl="4" w:tentative="0">
      <w:start w:val="1"/>
      <w:numFmt w:val="none"/>
      <w:lvlText w:val=""/>
      <w:lvlJc w:val="left"/>
      <w:pPr>
        <w:tabs>
          <w:tab w:val="left" w:pos="1008"/>
        </w:tabs>
        <w:ind w:left="1008" w:hanging="1008"/>
      </w:pPr>
    </w:lvl>
    <w:lvl w:ilvl="5" w:tentative="0">
      <w:start w:val="1"/>
      <w:numFmt w:val="none"/>
      <w:lvlText w:val=""/>
      <w:lvlJc w:val="left"/>
      <w:pPr>
        <w:tabs>
          <w:tab w:val="left" w:pos="1152"/>
        </w:tabs>
        <w:ind w:left="1152" w:hanging="1152"/>
      </w:pPr>
    </w:lvl>
    <w:lvl w:ilvl="6" w:tentative="0">
      <w:start w:val="1"/>
      <w:numFmt w:val="none"/>
      <w:lvlText w:val=""/>
      <w:lvlJc w:val="left"/>
      <w:pPr>
        <w:tabs>
          <w:tab w:val="left" w:pos="1296"/>
        </w:tabs>
        <w:ind w:left="1296" w:hanging="1296"/>
      </w:pPr>
    </w:lvl>
    <w:lvl w:ilvl="7" w:tentative="0">
      <w:start w:val="1"/>
      <w:numFmt w:val="none"/>
      <w:lvlText w:val=""/>
      <w:lvlJc w:val="left"/>
      <w:pPr>
        <w:tabs>
          <w:tab w:val="left" w:pos="1440"/>
        </w:tabs>
        <w:ind w:left="1440" w:hanging="1440"/>
      </w:pPr>
    </w:lvl>
    <w:lvl w:ilvl="8" w:tentative="0">
      <w:start w:val="1"/>
      <w:numFmt w:val="none"/>
      <w:lvlText w:val=""/>
      <w:lvlJc w:val="left"/>
      <w:pPr>
        <w:tabs>
          <w:tab w:val="left" w:pos="1584"/>
        </w:tabs>
        <w:ind w:left="1584" w:hanging="1584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2"/>
  <w:doNotDisplayPageBoundaries w:val="1"/>
  <w:embedSystemFonts/>
  <w:bordersDoNotSurroundHeader w:val="1"/>
  <w:bordersDoNotSurroundFooter w:val="1"/>
  <w:documentProtection w:enforcement="0"/>
  <w:defaultTabStop w:val="708"/>
  <w:drawingGridVerticalSpacing w:val="156"/>
  <w:displayHorizontalDrawingGridEvery w:val="0"/>
  <w:displayVerticalDrawingGridEvery w:val="2"/>
  <w:characterSpacingControl w:val="doNotCompress"/>
  <w:footnotePr>
    <w:footnote w:id="0"/>
    <w:footnote w:id="1"/>
  </w:footnotePr>
  <w:endnotePr>
    <w:endnote w:id="0"/>
    <w:endnote w:id="1"/>
  </w:endnotePr>
  <w:compat>
    <w:spaceForUL/>
    <w:doNotLeaveBackslashAlone/>
    <w:ulTrailSpace/>
    <w:doNotExpandShiftReturn/>
    <w:adjustLineHeightInTabl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226848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39" w:semiHidden="0" w:name="Table Grid"/>
    <w:lsdException w:unhideWhenUsed="0" w:uiPriority="0" w:semiHidden="0" w:name="Table Theme"/>
  </w:latentStyles>
  <w:style w:type="paragraph" w:default="1" w:styleId="1">
    <w:name w:val="Normal"/>
    <w:qFormat/>
    <w:uiPriority w:val="0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ru-RU" w:eastAsia="en-US" w:bidi="ar-SA"/>
    </w:rPr>
  </w:style>
  <w:style w:type="character" w:default="1" w:styleId="2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4">
    <w:name w:val="Table Grid"/>
    <w:basedOn w:val="3"/>
    <w:qFormat/>
    <w:uiPriority w:val="39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Office_12.2.0.23196_F1E327BC-269C-435d-A152-05C5408002CA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2025-12-26T10:18:17Z</dcterms:created>
  <dc:creator>181</dc:creator>
  <cp:lastModifiedBy>181</cp:lastModifiedBy>
  <dcterms:modified xsi:type="dcterms:W3CDTF">2025-12-26T10:21:06Z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1049-12.2.0.23196</vt:lpwstr>
  </property>
  <property fmtid="{D5CDD505-2E9C-101B-9397-08002B2CF9AE}" pid="3" name="ICV">
    <vt:lpwstr>5472280268DC43568EBA37C7058B7728_12</vt:lpwstr>
  </property>
</Properties>
</file>